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74908" w14:textId="77777777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 xml:space="preserve">Доклад </w:t>
      </w:r>
    </w:p>
    <w:p w14:paraId="17E99319" w14:textId="77777777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 xml:space="preserve">о состоянии и результатах работы по профилактике коррупции </w:t>
      </w:r>
    </w:p>
    <w:p w14:paraId="76BCDBBA" w14:textId="6E1799AD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 xml:space="preserve">в </w:t>
      </w:r>
      <w:r w:rsidR="00467BA2" w:rsidRPr="0082221F">
        <w:rPr>
          <w:sz w:val="28"/>
          <w:szCs w:val="28"/>
        </w:rPr>
        <w:t>министер</w:t>
      </w:r>
      <w:r w:rsidRPr="0082221F">
        <w:rPr>
          <w:sz w:val="28"/>
          <w:szCs w:val="28"/>
        </w:rPr>
        <w:t xml:space="preserve">стве </w:t>
      </w:r>
      <w:r w:rsidR="00467BA2" w:rsidRPr="0082221F">
        <w:rPr>
          <w:sz w:val="28"/>
          <w:szCs w:val="28"/>
        </w:rPr>
        <w:t>внешних</w:t>
      </w:r>
      <w:r w:rsidR="008E027B" w:rsidRPr="0082221F">
        <w:rPr>
          <w:sz w:val="28"/>
          <w:szCs w:val="28"/>
        </w:rPr>
        <w:t xml:space="preserve"> связей</w:t>
      </w:r>
      <w:r w:rsidRPr="0082221F">
        <w:rPr>
          <w:sz w:val="28"/>
          <w:szCs w:val="28"/>
        </w:rPr>
        <w:t xml:space="preserve"> Астраханской области</w:t>
      </w:r>
    </w:p>
    <w:p w14:paraId="464670DF" w14:textId="4039A940" w:rsidR="00520D5C" w:rsidRPr="0082221F" w:rsidRDefault="002F0098" w:rsidP="0082221F">
      <w:pPr>
        <w:jc w:val="center"/>
        <w:rPr>
          <w:sz w:val="28"/>
          <w:szCs w:val="28"/>
        </w:rPr>
      </w:pPr>
      <w:r w:rsidRPr="0082221F">
        <w:rPr>
          <w:sz w:val="28"/>
          <w:szCs w:val="28"/>
        </w:rPr>
        <w:t>за 202</w:t>
      </w:r>
      <w:r w:rsidR="00467BA2" w:rsidRPr="0082221F">
        <w:rPr>
          <w:sz w:val="28"/>
          <w:szCs w:val="28"/>
        </w:rPr>
        <w:t>2</w:t>
      </w:r>
      <w:r w:rsidRPr="0082221F">
        <w:rPr>
          <w:sz w:val="28"/>
          <w:szCs w:val="28"/>
        </w:rPr>
        <w:t xml:space="preserve"> год</w:t>
      </w:r>
    </w:p>
    <w:p w14:paraId="1764F00F" w14:textId="77777777" w:rsidR="008E027B" w:rsidRPr="0082221F" w:rsidRDefault="008E027B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</w:p>
    <w:p w14:paraId="165A2926" w14:textId="5AF330B1" w:rsidR="008E027B" w:rsidRPr="0082221F" w:rsidRDefault="004C3BCE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В 202</w:t>
      </w:r>
      <w:r w:rsidR="00467BA2" w:rsidRPr="0082221F">
        <w:rPr>
          <w:color w:val="000000"/>
          <w:sz w:val="28"/>
          <w:szCs w:val="28"/>
          <w:highlight w:val="white"/>
        </w:rPr>
        <w:t>2</w:t>
      </w:r>
      <w:r w:rsidRPr="0082221F">
        <w:rPr>
          <w:color w:val="000000"/>
          <w:sz w:val="28"/>
          <w:szCs w:val="28"/>
          <w:highlight w:val="white"/>
        </w:rPr>
        <w:t xml:space="preserve"> году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8E027B" w:rsidRPr="0082221F">
        <w:rPr>
          <w:color w:val="000000"/>
          <w:sz w:val="28"/>
          <w:szCs w:val="28"/>
          <w:highlight w:val="white"/>
        </w:rPr>
        <w:t xml:space="preserve">ством </w:t>
      </w:r>
      <w:r w:rsidR="00467BA2" w:rsidRPr="0082221F">
        <w:rPr>
          <w:color w:val="000000"/>
          <w:sz w:val="28"/>
          <w:szCs w:val="28"/>
          <w:highlight w:val="white"/>
        </w:rPr>
        <w:t>внешни</w:t>
      </w:r>
      <w:r w:rsidR="008E027B" w:rsidRPr="0082221F">
        <w:rPr>
          <w:color w:val="000000"/>
          <w:sz w:val="28"/>
          <w:szCs w:val="28"/>
          <w:highlight w:val="white"/>
        </w:rPr>
        <w:t xml:space="preserve">х связей Астраханской области (далее –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8E027B" w:rsidRPr="0082221F">
        <w:rPr>
          <w:color w:val="000000"/>
          <w:sz w:val="28"/>
          <w:szCs w:val="28"/>
          <w:highlight w:val="white"/>
        </w:rPr>
        <w:t xml:space="preserve">ство) </w:t>
      </w:r>
      <w:r w:rsidRPr="0082221F">
        <w:rPr>
          <w:color w:val="000000"/>
          <w:sz w:val="28"/>
          <w:szCs w:val="28"/>
          <w:highlight w:val="white"/>
        </w:rPr>
        <w:t xml:space="preserve">на постоянной плановой основе </w:t>
      </w:r>
      <w:r w:rsidR="008E027B" w:rsidRPr="0082221F">
        <w:rPr>
          <w:color w:val="000000"/>
          <w:sz w:val="28"/>
          <w:szCs w:val="28"/>
          <w:highlight w:val="white"/>
        </w:rPr>
        <w:t>осуществлялась работа по профилактике коррупции.</w:t>
      </w:r>
    </w:p>
    <w:p w14:paraId="5DA81183" w14:textId="66750EDE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целях реализации </w:t>
      </w:r>
      <w:r w:rsidRPr="0082221F">
        <w:rPr>
          <w:color w:val="000000"/>
          <w:sz w:val="28"/>
          <w:szCs w:val="28"/>
          <w:highlight w:val="white"/>
        </w:rPr>
        <w:t>распоряжения Губернатора Астраханской области от 21.09.2021 № 607-р «О мерах по реализации Указа Президента Российской Федерации от 16.08.2021 № 478 на территории Астраханской области»</w:t>
      </w:r>
      <w:r w:rsidR="0082221F">
        <w:rPr>
          <w:color w:val="000000"/>
          <w:sz w:val="28"/>
          <w:szCs w:val="28"/>
          <w:highlight w:val="white"/>
        </w:rPr>
        <w:t>, а также в</w:t>
      </w:r>
      <w:r w:rsidR="0082221F" w:rsidRPr="0082221F">
        <w:rPr>
          <w:color w:val="000000"/>
          <w:sz w:val="28"/>
          <w:szCs w:val="28"/>
          <w:highlight w:val="white"/>
        </w:rPr>
        <w:t xml:space="preserve"> связи с реорганизацией в феврале 2022 года агентства международных связей Астраханской области в министерство</w:t>
      </w:r>
      <w:r w:rsidR="0082221F">
        <w:rPr>
          <w:color w:val="000000"/>
          <w:sz w:val="28"/>
          <w:szCs w:val="28"/>
          <w:highlight w:val="white"/>
        </w:rPr>
        <w:t>:</w:t>
      </w:r>
    </w:p>
    <w:p w14:paraId="13B4AD87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- утвержден План противодействия коррупции в министерстве на 2022-2024 годы;</w:t>
      </w:r>
    </w:p>
    <w:p w14:paraId="1571CCD7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- проведена оценка коррупционных рисков, возникающих при реализации функций министерства;</w:t>
      </w:r>
    </w:p>
    <w:p w14:paraId="49CC21CE" w14:textId="09903DF3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- на основании перечня функций министерства, при реализации которых наиболее вероятно возникновение коррупции, </w:t>
      </w:r>
      <w:r w:rsidR="0082221F">
        <w:rPr>
          <w:color w:val="000000"/>
          <w:sz w:val="28"/>
          <w:szCs w:val="28"/>
          <w:highlight w:val="white"/>
        </w:rPr>
        <w:t>утвержден П</w:t>
      </w:r>
      <w:r w:rsidRPr="0082221F">
        <w:rPr>
          <w:color w:val="000000"/>
          <w:sz w:val="28"/>
          <w:szCs w:val="28"/>
          <w:highlight w:val="white"/>
        </w:rPr>
        <w:t>еречень должностей государственной гражданской службы министерства,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</w:r>
      <w:r w:rsidR="0082221F">
        <w:rPr>
          <w:color w:val="000000"/>
          <w:sz w:val="28"/>
          <w:szCs w:val="28"/>
          <w:highlight w:val="white"/>
        </w:rPr>
        <w:t>га) и несовершеннолетних детей</w:t>
      </w:r>
      <w:r w:rsidRPr="0082221F">
        <w:rPr>
          <w:color w:val="000000"/>
          <w:sz w:val="28"/>
          <w:szCs w:val="28"/>
          <w:highlight w:val="white"/>
        </w:rPr>
        <w:t xml:space="preserve"> </w:t>
      </w:r>
      <w:r w:rsidR="0082221F">
        <w:rPr>
          <w:color w:val="000000"/>
          <w:sz w:val="28"/>
          <w:szCs w:val="28"/>
          <w:highlight w:val="white"/>
        </w:rPr>
        <w:t>(</w:t>
      </w:r>
      <w:r w:rsidRPr="0082221F">
        <w:rPr>
          <w:color w:val="000000"/>
          <w:sz w:val="28"/>
          <w:szCs w:val="28"/>
          <w:highlight w:val="white"/>
        </w:rPr>
        <w:t>постановление министерства от 09.12.2022 № 8-п</w:t>
      </w:r>
      <w:r w:rsidR="0082221F">
        <w:rPr>
          <w:color w:val="000000"/>
          <w:sz w:val="28"/>
          <w:szCs w:val="28"/>
          <w:highlight w:val="white"/>
        </w:rPr>
        <w:t>)</w:t>
      </w:r>
      <w:r w:rsidRPr="0082221F">
        <w:rPr>
          <w:color w:val="000000"/>
          <w:sz w:val="28"/>
          <w:szCs w:val="28"/>
          <w:highlight w:val="white"/>
        </w:rPr>
        <w:t>;</w:t>
      </w:r>
    </w:p>
    <w:p w14:paraId="3739C38A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- обеспечена возможность заполнения гражданскими служащими министерства справок о доходах, расходах, об имуществе и обязательствах имущественного характера, с использованием специального программного обеспечения «Справки БК»; </w:t>
      </w:r>
    </w:p>
    <w:p w14:paraId="3E0F4798" w14:textId="77777777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- организовано размещение информации по антикоррупционной тематике на официальном сайте министерства в соответствии с требованиями к размещению и наполнению подразделов, посвященных вопросам противодействия коррупции, официальных сайтов, созданных на основании федеральных законов, утвержденными приказом Министерства труда и социального развития Российской Федерации от 07.10.2013 № 530н.</w:t>
      </w:r>
    </w:p>
    <w:p w14:paraId="5F0A46E1" w14:textId="2FD94C7C" w:rsidR="00E17CE0" w:rsidRPr="0082221F" w:rsidRDefault="004C3BCE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Для</w:t>
      </w:r>
      <w:r w:rsidR="002F0098" w:rsidRPr="0082221F">
        <w:rPr>
          <w:color w:val="000000"/>
          <w:sz w:val="28"/>
          <w:szCs w:val="28"/>
          <w:highlight w:val="white"/>
        </w:rPr>
        <w:t xml:space="preserve"> обеспечения соблюдения государственными гражданскими служащими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2F0098" w:rsidRPr="0082221F">
        <w:rPr>
          <w:color w:val="000000"/>
          <w:sz w:val="28"/>
          <w:szCs w:val="28"/>
          <w:highlight w:val="white"/>
        </w:rPr>
        <w:t>ства ограничений и запретов,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а также осуществления  мер по преду</w:t>
      </w:r>
      <w:r w:rsidR="00721B06" w:rsidRPr="0082221F">
        <w:rPr>
          <w:color w:val="000000"/>
          <w:sz w:val="28"/>
          <w:szCs w:val="28"/>
          <w:highlight w:val="white"/>
        </w:rPr>
        <w:t xml:space="preserve">преждению коррупции,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721B06" w:rsidRPr="0082221F">
        <w:rPr>
          <w:color w:val="000000"/>
          <w:sz w:val="28"/>
          <w:szCs w:val="28"/>
          <w:highlight w:val="white"/>
        </w:rPr>
        <w:t>стве</w:t>
      </w:r>
      <w:r w:rsidR="002F0098" w:rsidRPr="0082221F">
        <w:rPr>
          <w:color w:val="000000"/>
          <w:sz w:val="28"/>
          <w:szCs w:val="28"/>
          <w:highlight w:val="white"/>
        </w:rPr>
        <w:t xml:space="preserve"> создана и действует 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2F0098" w:rsidRPr="0082221F">
        <w:rPr>
          <w:color w:val="000000"/>
          <w:sz w:val="28"/>
          <w:szCs w:val="28"/>
          <w:highlight w:val="white"/>
        </w:rPr>
        <w:t xml:space="preserve">стве, и </w:t>
      </w:r>
      <w:r w:rsidR="002F0098" w:rsidRPr="0082221F">
        <w:rPr>
          <w:color w:val="000000"/>
          <w:sz w:val="28"/>
          <w:szCs w:val="28"/>
          <w:highlight w:val="white"/>
        </w:rPr>
        <w:lastRenderedPageBreak/>
        <w:t>урег</w:t>
      </w:r>
      <w:r w:rsidR="0082221F">
        <w:rPr>
          <w:color w:val="000000"/>
          <w:sz w:val="28"/>
          <w:szCs w:val="28"/>
          <w:highlight w:val="white"/>
        </w:rPr>
        <w:t>улированию конфликта интересов</w:t>
      </w:r>
      <w:r w:rsidR="002F0098" w:rsidRPr="0082221F">
        <w:rPr>
          <w:color w:val="000000"/>
          <w:sz w:val="28"/>
          <w:szCs w:val="28"/>
          <w:highlight w:val="white"/>
        </w:rPr>
        <w:t xml:space="preserve"> (приказ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="002F0098" w:rsidRPr="0082221F">
        <w:rPr>
          <w:color w:val="000000"/>
          <w:sz w:val="28"/>
          <w:szCs w:val="28"/>
          <w:highlight w:val="white"/>
        </w:rPr>
        <w:t xml:space="preserve">ства от </w:t>
      </w:r>
      <w:r w:rsidR="00467BA2" w:rsidRPr="0082221F">
        <w:rPr>
          <w:color w:val="000000"/>
          <w:sz w:val="28"/>
          <w:szCs w:val="28"/>
          <w:highlight w:val="white"/>
        </w:rPr>
        <w:t>27.06.2022 № 55</w:t>
      </w:r>
      <w:r w:rsidR="00E17CE0" w:rsidRPr="0082221F">
        <w:rPr>
          <w:color w:val="000000"/>
          <w:sz w:val="28"/>
          <w:szCs w:val="28"/>
          <w:highlight w:val="white"/>
        </w:rPr>
        <w:t>/ОД</w:t>
      </w:r>
      <w:r w:rsidR="002F0098" w:rsidRPr="0082221F">
        <w:rPr>
          <w:color w:val="000000"/>
          <w:sz w:val="28"/>
          <w:szCs w:val="28"/>
          <w:highlight w:val="white"/>
        </w:rPr>
        <w:t xml:space="preserve">). </w:t>
      </w:r>
    </w:p>
    <w:p w14:paraId="284E130F" w14:textId="6B4A5883" w:rsidR="00F36C37" w:rsidRPr="0082221F" w:rsidRDefault="00F36C37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 xml:space="preserve">стве осуществляется работа по обеспечению контроля за соблюдением государственными гражданскими служащими ограничений и запретов, требований о предотвращении или урегулировании конфликта интересов, исполнение ими обязанностей, установленных федеральными законами в целях противодействия коррупции и выявления их нарушений, в том числе касающиеся обязанности уведомлять об обращениях в целях склонения к совершению коррупционных правонарушений, выполнения иной оплачиваемой работы, получения подарков гражданскими служащими Астраханской области, получения согласия комиссии по соблюдению требований гражданином, замещавшим должность государственной гражданской службы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стве, при заключении им трудового или гражданско-правового договора с организацией.</w:t>
      </w:r>
    </w:p>
    <w:p w14:paraId="563E00D0" w14:textId="14E25826" w:rsidR="00F36C37" w:rsidRPr="0082221F" w:rsidRDefault="00F36C37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За 202</w:t>
      </w:r>
      <w:r w:rsidR="00467BA2" w:rsidRPr="0082221F">
        <w:rPr>
          <w:color w:val="000000"/>
          <w:sz w:val="28"/>
          <w:szCs w:val="28"/>
          <w:highlight w:val="white"/>
        </w:rPr>
        <w:t>2</w:t>
      </w:r>
      <w:r w:rsidRPr="0082221F">
        <w:rPr>
          <w:color w:val="000000"/>
          <w:sz w:val="28"/>
          <w:szCs w:val="28"/>
          <w:highlight w:val="white"/>
        </w:rPr>
        <w:t xml:space="preserve"> год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ство поступило:</w:t>
      </w:r>
    </w:p>
    <w:p w14:paraId="23B207A7" w14:textId="2BFDD3CA" w:rsidR="00F36C37" w:rsidRPr="0082221F" w:rsidRDefault="00F36C37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– </w:t>
      </w:r>
      <w:r w:rsidR="00467BA2" w:rsidRPr="0082221F">
        <w:rPr>
          <w:color w:val="000000"/>
          <w:sz w:val="28"/>
          <w:szCs w:val="28"/>
          <w:highlight w:val="white"/>
        </w:rPr>
        <w:t>4 уведомления</w:t>
      </w:r>
      <w:r w:rsidRPr="0082221F">
        <w:rPr>
          <w:color w:val="000000"/>
          <w:sz w:val="28"/>
          <w:szCs w:val="28"/>
          <w:highlight w:val="white"/>
        </w:rPr>
        <w:t xml:space="preserve"> о заключении трудового договора с лицами, уволенными с государственной гражданской службы; </w:t>
      </w:r>
    </w:p>
    <w:p w14:paraId="7FDC4E35" w14:textId="25AA771F" w:rsidR="00F36C37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– 5</w:t>
      </w:r>
      <w:r w:rsidR="00F36C37" w:rsidRPr="0082221F">
        <w:rPr>
          <w:color w:val="000000"/>
          <w:sz w:val="28"/>
          <w:szCs w:val="28"/>
          <w:highlight w:val="white"/>
        </w:rPr>
        <w:t xml:space="preserve"> уведомлений о выполнении иной оплачиваемой работы.</w:t>
      </w:r>
    </w:p>
    <w:p w14:paraId="47B634C5" w14:textId="1F866064" w:rsidR="00F36C37" w:rsidRPr="0082221F" w:rsidRDefault="00F36C37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Специалистом, ответственным за кадровую работу, в 202</w:t>
      </w:r>
      <w:r w:rsidR="00467BA2" w:rsidRPr="0082221F">
        <w:rPr>
          <w:color w:val="000000"/>
          <w:sz w:val="28"/>
          <w:szCs w:val="28"/>
          <w:highlight w:val="white"/>
        </w:rPr>
        <w:t>2</w:t>
      </w:r>
      <w:r w:rsidRPr="0082221F">
        <w:rPr>
          <w:color w:val="000000"/>
          <w:sz w:val="28"/>
          <w:szCs w:val="28"/>
          <w:highlight w:val="white"/>
        </w:rPr>
        <w:t xml:space="preserve"> году осуществлялся прием и анализ сведений о доходах, расходах, об имуществе и обязательствах имущественного характера, представленных государственными гражданскими служащими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ства за отчетный 20</w:t>
      </w:r>
      <w:r w:rsidR="00467BA2" w:rsidRPr="0082221F">
        <w:rPr>
          <w:color w:val="000000"/>
          <w:sz w:val="28"/>
          <w:szCs w:val="28"/>
          <w:highlight w:val="white"/>
        </w:rPr>
        <w:t>21</w:t>
      </w:r>
      <w:r w:rsidRPr="0082221F">
        <w:rPr>
          <w:color w:val="000000"/>
          <w:sz w:val="28"/>
          <w:szCs w:val="28"/>
          <w:highlight w:val="white"/>
        </w:rPr>
        <w:t xml:space="preserve"> год, а также представленных гражданами, претендующими на замещение должностей государственной гражданской службы, заполненных с применением программного обеспечения «Справки БК».</w:t>
      </w:r>
    </w:p>
    <w:p w14:paraId="341345BB" w14:textId="2F8382EB" w:rsidR="00520D5C" w:rsidRPr="0082221F" w:rsidRDefault="002F0098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На официальном сайте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 xml:space="preserve">ства в информационно-телекоммуникационной сети Интернет размещены сведения о доходах, об имуществе и обязательствах имущественного характера лиц, замещающих должности государственной гражданской службы 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стве, а также аналогичных сведений их супругов и несовершеннолетних детей в сроки, установленные законодательством.</w:t>
      </w:r>
    </w:p>
    <w:p w14:paraId="6266DA71" w14:textId="77777777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Оснований для проведения проверок достоверности и полноты сведений о доходах, об имуществе и обязательствах имущественного характера в отношении указанных лиц не выявлено.</w:t>
      </w:r>
    </w:p>
    <w:p w14:paraId="33C83F5A" w14:textId="49131DF8" w:rsidR="0082221F" w:rsidRPr="00AB2081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  <w:lang w:val="en-US"/>
        </w:rPr>
      </w:pPr>
      <w:r w:rsidRPr="0082221F">
        <w:rPr>
          <w:color w:val="000000"/>
          <w:sz w:val="28"/>
          <w:szCs w:val="28"/>
          <w:highlight w:val="white"/>
        </w:rPr>
        <w:t xml:space="preserve">Ответственным за кадровую работу специалистом, при приеме граждан на государственную гражданскую службу, проверяется обязательное наличие документов об отсутствии заболеваний, препятствующих поступлению на гражданскую службу или ее прохождению по форме № 001-ГС/у, контролируется отсутствие близкого родства или свойства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другому, проводится анализ сведений о доходах, об имуществе и обязательствах имущественного характера, представляемых лицами, претендующими на замещение должностей государственной гражданской службы, а также анализ сведений, содержащихся в Едином государственном </w:t>
      </w:r>
      <w:r w:rsidRPr="0082221F">
        <w:rPr>
          <w:color w:val="000000"/>
          <w:sz w:val="28"/>
          <w:szCs w:val="28"/>
          <w:highlight w:val="white"/>
        </w:rPr>
        <w:lastRenderedPageBreak/>
        <w:t>реестре юридических лиц, Едином государственном реестре индивидуальных предпринимателей.</w:t>
      </w:r>
      <w:r w:rsidR="0082221F">
        <w:rPr>
          <w:color w:val="000000"/>
          <w:sz w:val="28"/>
          <w:szCs w:val="28"/>
          <w:highlight w:val="white"/>
        </w:rPr>
        <w:t xml:space="preserve"> </w:t>
      </w:r>
    </w:p>
    <w:p w14:paraId="3C2C82EB" w14:textId="012DF9A7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Ежегодно проводится актуализация сведений, содержащихся в анкетах гражданских служащих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ства, представленных при поступлении, об их родственниках и свойственниках в целях выявления возможного конфликта интересов.</w:t>
      </w:r>
    </w:p>
    <w:p w14:paraId="12A7430C" w14:textId="67FA59E0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соответствии с постановлением Правительства Российской Федерации от 09.01.2014 № 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утвержден </w:t>
      </w:r>
      <w:r w:rsidR="00467BA2" w:rsidRPr="0082221F">
        <w:rPr>
          <w:color w:val="000000"/>
          <w:sz w:val="28"/>
          <w:szCs w:val="28"/>
          <w:highlight w:val="white"/>
        </w:rPr>
        <w:t>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сдаче, оценки и реализации (выкупа)</w:t>
      </w:r>
      <w:r w:rsidR="00467BA2" w:rsidRPr="0082221F">
        <w:rPr>
          <w:color w:val="000000"/>
          <w:sz w:val="28"/>
          <w:szCs w:val="28"/>
          <w:highlight w:val="white"/>
        </w:rPr>
        <w:t xml:space="preserve"> </w:t>
      </w:r>
      <w:r w:rsidRPr="0082221F">
        <w:rPr>
          <w:color w:val="000000"/>
          <w:sz w:val="28"/>
          <w:szCs w:val="28"/>
          <w:highlight w:val="white"/>
        </w:rPr>
        <w:t xml:space="preserve">(постановление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 xml:space="preserve">ства от </w:t>
      </w:r>
      <w:r w:rsidR="00467BA2" w:rsidRPr="0082221F">
        <w:rPr>
          <w:color w:val="000000"/>
          <w:sz w:val="28"/>
          <w:szCs w:val="28"/>
          <w:highlight w:val="white"/>
        </w:rPr>
        <w:t>22.03.2022 № 2</w:t>
      </w:r>
      <w:r w:rsidRPr="0082221F">
        <w:rPr>
          <w:color w:val="000000"/>
          <w:sz w:val="28"/>
          <w:szCs w:val="28"/>
          <w:highlight w:val="white"/>
        </w:rPr>
        <w:t xml:space="preserve">-п). </w:t>
      </w:r>
    </w:p>
    <w:p w14:paraId="35020119" w14:textId="72E1CD84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В</w:t>
      </w:r>
      <w:r w:rsidR="0082221F">
        <w:rPr>
          <w:color w:val="000000"/>
          <w:sz w:val="28"/>
          <w:szCs w:val="28"/>
          <w:highlight w:val="white"/>
        </w:rPr>
        <w:t xml:space="preserve"> </w:t>
      </w:r>
      <w:r w:rsidRPr="0082221F">
        <w:rPr>
          <w:color w:val="000000"/>
          <w:sz w:val="28"/>
          <w:szCs w:val="28"/>
          <w:highlight w:val="white"/>
        </w:rPr>
        <w:t xml:space="preserve">рамках государственного заказа </w:t>
      </w:r>
      <w:r w:rsidRPr="0082221F">
        <w:rPr>
          <w:color w:val="000000"/>
          <w:sz w:val="28"/>
          <w:szCs w:val="28"/>
          <w:highlight w:val="white"/>
        </w:rPr>
        <w:t>на мероприятия по профессиональному развитию государственных гражданских служащих Астраханской области на 2022 год п</w:t>
      </w:r>
      <w:r w:rsidRPr="0082221F">
        <w:rPr>
          <w:color w:val="000000"/>
          <w:sz w:val="28"/>
          <w:szCs w:val="28"/>
          <w:highlight w:val="white"/>
        </w:rPr>
        <w:t xml:space="preserve">роведено обучение 1 государственного гражданского служащего </w:t>
      </w:r>
      <w:r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ства по антикоррупционной тематике</w:t>
      </w:r>
      <w:r w:rsidRPr="0082221F">
        <w:rPr>
          <w:color w:val="000000"/>
          <w:sz w:val="28"/>
          <w:szCs w:val="28"/>
          <w:highlight w:val="white"/>
        </w:rPr>
        <w:t xml:space="preserve">. </w:t>
      </w:r>
    </w:p>
    <w:p w14:paraId="35046231" w14:textId="3F92CAD8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стве принимаются следующие меры по созданию условий для повышения уровня правосознания граждан и популяризации стандартов поведения, основанных на знаниях общих прав и обязанностей:</w:t>
      </w:r>
    </w:p>
    <w:p w14:paraId="0437BD8F" w14:textId="7083354F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– обеспечено участие в работе комиссии по соблюдению требований к служебному поведению государственных гражданских служащих и урегулированию конфликта интересов представителей институтов гражданского общества, в том числе членов Общественного совета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ства;</w:t>
      </w:r>
    </w:p>
    <w:p w14:paraId="696FBC90" w14:textId="77777777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– организовано правовое просвещение государственных гражданских служащих по антикоррупционной тематике в форме совещаний с разъяснением государственным гражданским служащим требований нормативных правовых актов в сфе</w:t>
      </w:r>
      <w:r w:rsidR="00AB4908" w:rsidRPr="0082221F">
        <w:rPr>
          <w:color w:val="000000"/>
          <w:sz w:val="28"/>
          <w:szCs w:val="28"/>
          <w:highlight w:val="white"/>
        </w:rPr>
        <w:t>ре противодействия коррупции.</w:t>
      </w:r>
    </w:p>
    <w:p w14:paraId="173FE0C9" w14:textId="411B470E" w:rsidR="00467BA2" w:rsidRPr="0082221F" w:rsidRDefault="00467BA2" w:rsidP="0082221F">
      <w:pPr>
        <w:ind w:firstLine="709"/>
        <w:jc w:val="both"/>
        <w:rPr>
          <w:sz w:val="28"/>
          <w:szCs w:val="28"/>
        </w:rPr>
      </w:pPr>
      <w:r w:rsidRPr="0082221F">
        <w:rPr>
          <w:sz w:val="28"/>
          <w:szCs w:val="28"/>
        </w:rPr>
        <w:t>В целях организации правового просвещения в сфере противодействия коррупции:</w:t>
      </w:r>
    </w:p>
    <w:p w14:paraId="089F2EC1" w14:textId="4E81C5F1" w:rsidR="00467BA2" w:rsidRPr="0082221F" w:rsidRDefault="00467BA2" w:rsidP="0082221F">
      <w:pPr>
        <w:ind w:firstLine="709"/>
        <w:jc w:val="both"/>
        <w:rPr>
          <w:sz w:val="28"/>
          <w:szCs w:val="28"/>
        </w:rPr>
      </w:pPr>
      <w:r w:rsidRPr="0082221F">
        <w:rPr>
          <w:sz w:val="28"/>
          <w:szCs w:val="28"/>
        </w:rPr>
        <w:t>- 14.03.2022 проведено общее собрание государственных гражданских служащих министерства, на котором рассматривались рекомендации по вопросам заполнения сведений о доходах, расходах, об имуществе и обязательствах имущественного характера за отчетный 2021 год, 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год);</w:t>
      </w:r>
    </w:p>
    <w:p w14:paraId="520CDF59" w14:textId="1E2DD4D3" w:rsidR="00467BA2" w:rsidRPr="0082221F" w:rsidRDefault="00467BA2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- 22.12.2022</w:t>
      </w:r>
      <w:r w:rsidRPr="0082221F">
        <w:rPr>
          <w:color w:val="000000"/>
          <w:sz w:val="28"/>
          <w:szCs w:val="28"/>
          <w:highlight w:val="white"/>
        </w:rPr>
        <w:t xml:space="preserve"> проведено разъяснительное</w:t>
      </w:r>
      <w:r w:rsidR="0082221F" w:rsidRPr="0082221F">
        <w:rPr>
          <w:color w:val="000000"/>
          <w:sz w:val="28"/>
          <w:szCs w:val="28"/>
          <w:highlight w:val="white"/>
        </w:rPr>
        <w:t xml:space="preserve"> мероприятие </w:t>
      </w:r>
      <w:r w:rsidRPr="0082221F">
        <w:rPr>
          <w:color w:val="000000"/>
          <w:sz w:val="28"/>
          <w:szCs w:val="28"/>
          <w:highlight w:val="white"/>
        </w:rPr>
        <w:t xml:space="preserve">о необходимости соблюдения ограничений, установленных законодательством Российской </w:t>
      </w:r>
      <w:r w:rsidRPr="0082221F">
        <w:rPr>
          <w:color w:val="000000"/>
          <w:sz w:val="28"/>
          <w:szCs w:val="28"/>
          <w:highlight w:val="white"/>
        </w:rPr>
        <w:lastRenderedPageBreak/>
        <w:t>Федерации, в части запрета государственным гражданским служащим дарить и получать подарки;</w:t>
      </w:r>
    </w:p>
    <w:p w14:paraId="5DD14A46" w14:textId="2D55A120" w:rsidR="00467BA2" w:rsidRPr="0082221F" w:rsidRDefault="00467BA2" w:rsidP="0082221F">
      <w:pPr>
        <w:ind w:firstLine="708"/>
        <w:jc w:val="both"/>
        <w:rPr>
          <w:sz w:val="28"/>
          <w:szCs w:val="28"/>
        </w:rPr>
      </w:pPr>
      <w:r w:rsidRPr="0082221F">
        <w:rPr>
          <w:color w:val="000000"/>
          <w:sz w:val="28"/>
          <w:szCs w:val="28"/>
        </w:rPr>
        <w:tab/>
      </w:r>
      <w:r w:rsidRPr="0082221F">
        <w:rPr>
          <w:sz w:val="28"/>
          <w:szCs w:val="28"/>
        </w:rPr>
        <w:t>- в 2022 году проведено 6 собеседований с лицами, вновь назначенными на должности государственной гражданской службы Астраханской области в министерстве,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</w:t>
      </w:r>
      <w:r w:rsidR="0082221F">
        <w:rPr>
          <w:sz w:val="28"/>
          <w:szCs w:val="28"/>
        </w:rPr>
        <w:t>ия коррупционной направленности.</w:t>
      </w:r>
    </w:p>
    <w:p w14:paraId="20EEC96D" w14:textId="61897CF9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 xml:space="preserve">В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>стве проводится анализ поступивших обращений граждан и организаций на предмет наличия сведений о возможных проявлениях коррупции.</w:t>
      </w:r>
    </w:p>
    <w:p w14:paraId="03B20E3A" w14:textId="490918FA" w:rsidR="001278B1" w:rsidRPr="0082221F" w:rsidRDefault="001278B1" w:rsidP="0082221F">
      <w:pPr>
        <w:ind w:firstLine="708"/>
        <w:jc w:val="both"/>
        <w:rPr>
          <w:color w:val="000000"/>
          <w:sz w:val="28"/>
          <w:szCs w:val="28"/>
          <w:highlight w:val="white"/>
        </w:rPr>
      </w:pPr>
      <w:r w:rsidRPr="0082221F">
        <w:rPr>
          <w:color w:val="000000"/>
          <w:sz w:val="28"/>
          <w:szCs w:val="28"/>
          <w:highlight w:val="white"/>
        </w:rPr>
        <w:t>В течение 202</w:t>
      </w:r>
      <w:r w:rsidR="00467BA2" w:rsidRPr="0082221F">
        <w:rPr>
          <w:color w:val="000000"/>
          <w:sz w:val="28"/>
          <w:szCs w:val="28"/>
          <w:highlight w:val="white"/>
        </w:rPr>
        <w:t>2</w:t>
      </w:r>
      <w:r w:rsidRPr="0082221F">
        <w:rPr>
          <w:color w:val="000000"/>
          <w:sz w:val="28"/>
          <w:szCs w:val="28"/>
          <w:highlight w:val="white"/>
        </w:rPr>
        <w:t xml:space="preserve"> года на постоянной основе функционирует телефон горячей линии по приему от граждан информации о фактах коррупции </w:t>
      </w:r>
      <w:r w:rsidR="00A02F03">
        <w:rPr>
          <w:color w:val="000000"/>
          <w:sz w:val="28"/>
          <w:szCs w:val="28"/>
          <w:highlight w:val="white"/>
        </w:rPr>
        <w:t xml:space="preserve">               </w:t>
      </w:r>
      <w:bookmarkStart w:id="0" w:name="_GoBack"/>
      <w:bookmarkEnd w:id="0"/>
      <w:proofErr w:type="gramStart"/>
      <w:r w:rsidRPr="0082221F">
        <w:rPr>
          <w:color w:val="000000"/>
          <w:sz w:val="28"/>
          <w:szCs w:val="28"/>
          <w:highlight w:val="white"/>
        </w:rPr>
        <w:t xml:space="preserve">   (</w:t>
      </w:r>
      <w:proofErr w:type="gramEnd"/>
      <w:r w:rsidRPr="0082221F">
        <w:rPr>
          <w:color w:val="000000"/>
          <w:sz w:val="28"/>
          <w:szCs w:val="28"/>
          <w:highlight w:val="white"/>
        </w:rPr>
        <w:t>8512) 51-</w:t>
      </w:r>
      <w:r w:rsidR="00467BA2" w:rsidRPr="0082221F">
        <w:rPr>
          <w:color w:val="000000"/>
          <w:sz w:val="28"/>
          <w:szCs w:val="28"/>
          <w:highlight w:val="white"/>
        </w:rPr>
        <w:t>34-61</w:t>
      </w:r>
      <w:r w:rsidRPr="0082221F">
        <w:rPr>
          <w:color w:val="000000"/>
          <w:sz w:val="28"/>
          <w:szCs w:val="28"/>
          <w:highlight w:val="white"/>
        </w:rPr>
        <w:t xml:space="preserve">, 51-81-62, также обеспечивающий и прямую линию с гражданами по вопросам антикоррупционного просвещения. Информация о горячей линии размещена на официальном сайте </w:t>
      </w:r>
      <w:r w:rsidR="00467BA2" w:rsidRPr="0082221F">
        <w:rPr>
          <w:color w:val="000000"/>
          <w:sz w:val="28"/>
          <w:szCs w:val="28"/>
          <w:highlight w:val="white"/>
        </w:rPr>
        <w:t>министер</w:t>
      </w:r>
      <w:r w:rsidRPr="0082221F">
        <w:rPr>
          <w:color w:val="000000"/>
          <w:sz w:val="28"/>
          <w:szCs w:val="28"/>
          <w:highlight w:val="white"/>
        </w:rPr>
        <w:t xml:space="preserve">ства. В </w:t>
      </w:r>
      <w:r w:rsidR="00467BA2" w:rsidRPr="0082221F">
        <w:rPr>
          <w:color w:val="000000"/>
          <w:sz w:val="28"/>
          <w:szCs w:val="28"/>
          <w:highlight w:val="white"/>
        </w:rPr>
        <w:t>течение 2022</w:t>
      </w:r>
      <w:r w:rsidRPr="0082221F">
        <w:rPr>
          <w:color w:val="000000"/>
          <w:sz w:val="28"/>
          <w:szCs w:val="28"/>
          <w:highlight w:val="white"/>
        </w:rPr>
        <w:t xml:space="preserve"> года информация о фактах коррупции не поступала.</w:t>
      </w:r>
    </w:p>
    <w:sectPr w:rsidR="001278B1" w:rsidRPr="0082221F" w:rsidSect="008E027B">
      <w:pgSz w:w="11906" w:h="16838"/>
      <w:pgMar w:top="1134" w:right="566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B25DE"/>
    <w:multiLevelType w:val="multilevel"/>
    <w:tmpl w:val="FE467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5C"/>
    <w:rsid w:val="000A5B5D"/>
    <w:rsid w:val="001278B1"/>
    <w:rsid w:val="002F0098"/>
    <w:rsid w:val="00467BA2"/>
    <w:rsid w:val="004C3BCE"/>
    <w:rsid w:val="00520D5C"/>
    <w:rsid w:val="006E407F"/>
    <w:rsid w:val="00721B06"/>
    <w:rsid w:val="0082221F"/>
    <w:rsid w:val="0084713C"/>
    <w:rsid w:val="008E027B"/>
    <w:rsid w:val="00A02F03"/>
    <w:rsid w:val="00AB2081"/>
    <w:rsid w:val="00AB4908"/>
    <w:rsid w:val="00B76473"/>
    <w:rsid w:val="00C006C7"/>
    <w:rsid w:val="00CA0A20"/>
    <w:rsid w:val="00E17CE0"/>
    <w:rsid w:val="00E835BA"/>
    <w:rsid w:val="00F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7492"/>
  <w15:docId w15:val="{76040B46-0447-44D5-9132-5F5E16F2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color w:val="00000A"/>
      <w:sz w:val="24"/>
      <w:lang w:eastAsia="ru-RU" w:bidi="ar-SA"/>
    </w:rPr>
  </w:style>
  <w:style w:type="paragraph" w:styleId="3">
    <w:name w:val="heading 3"/>
    <w:basedOn w:val="a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FF"/>
      <w:u w:val="single"/>
    </w:rPr>
  </w:style>
  <w:style w:type="character" w:styleId="a3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a4">
    <w:name w:val="Символ нумерации"/>
    <w:qFormat/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overflowPunct w:val="0"/>
    </w:pPr>
    <w:rPr>
      <w:color w:val="000000"/>
      <w:sz w:val="24"/>
      <w:lang w:eastAsia="ru-RU" w:bidi="ar-SA"/>
    </w:rPr>
  </w:style>
  <w:style w:type="paragraph" w:customStyle="1" w:styleId="aa">
    <w:name w:val="Прижатый влево"/>
    <w:basedOn w:val="a"/>
    <w:qFormat/>
    <w:rPr>
      <w:rFonts w:ascii="Arial" w:eastAsia="Calibri" w:hAnsi="Arial" w:cs="Arial"/>
    </w:rPr>
  </w:style>
  <w:style w:type="paragraph" w:styleId="ab">
    <w:name w:val="Normal (Web)"/>
    <w:basedOn w:val="a"/>
    <w:uiPriority w:val="99"/>
    <w:qFormat/>
    <w:pPr>
      <w:spacing w:before="280" w:after="280"/>
    </w:pPr>
  </w:style>
  <w:style w:type="paragraph" w:customStyle="1" w:styleId="ConsPlusNormal">
    <w:name w:val="ConsPlusNormal"/>
    <w:qFormat/>
    <w:pPr>
      <w:overflowPunct w:val="0"/>
    </w:pPr>
    <w:rPr>
      <w:color w:val="00000A"/>
      <w:sz w:val="28"/>
      <w:szCs w:val="28"/>
      <w:lang w:eastAsia="ru-RU" w:bidi="ar-SA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  <w:pPr>
      <w:suppressLineNumbers/>
      <w:jc w:val="center"/>
    </w:pPr>
    <w:rPr>
      <w:b/>
      <w:bCs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color w:val="00000A"/>
      <w:szCs w:val="20"/>
      <w:lang w:bidi="ar-SA"/>
    </w:rPr>
  </w:style>
  <w:style w:type="numbering" w:customStyle="1" w:styleId="WW8Num2">
    <w:name w:val="WW8Num2"/>
    <w:qFormat/>
  </w:style>
  <w:style w:type="character" w:customStyle="1" w:styleId="af">
    <w:name w:val="Цветовое выделение для Текст"/>
    <w:qFormat/>
    <w:rsid w:val="00467BA2"/>
    <w:rPr>
      <w:rFonts w:ascii="Times New Roman CYR" w:hAnsi="Times New Roman CYR" w:cs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1E6742-457C-4DBE-8AD9-9D57F1AF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Астраханской области от 31.03.2005 N 39-П(ред. от 06.11.2018)"Об агентстве по делам архивов Астраханской области"</vt:lpstr>
    </vt:vector>
  </TitlesOfParts>
  <Company>КонсультантПлюс Версия 4018.00.18</Company>
  <LinksUpToDate>false</LinksUpToDate>
  <CharactersWithSpaces>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Астраханской области от 31.03.2005 N 39-П(ред. от 06.11.2018)"Об агентстве по делам архивов Астраханской области"</dc:title>
  <dc:creator>Углова Галина Сергеевна</dc:creator>
  <cp:lastModifiedBy>Углова Галина Сергеевна</cp:lastModifiedBy>
  <cp:revision>3</cp:revision>
  <cp:lastPrinted>2023-04-07T11:49:00Z</cp:lastPrinted>
  <dcterms:created xsi:type="dcterms:W3CDTF">2023-04-07T12:02:00Z</dcterms:created>
  <dcterms:modified xsi:type="dcterms:W3CDTF">2023-04-07T12:02:00Z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4018.00.18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